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color w:val="333333"/>
          <w:sz w:val="24"/>
          <w:szCs w:val="24"/>
        </w:rPr>
      </w:pPr>
      <w:r>
        <w:rPr>
          <w:b w:val="0"/>
          <w:color w:val="333333"/>
          <w:sz w:val="24"/>
          <w:szCs w:val="24"/>
          <w:bdr w:val="none" w:color="auto" w:sz="0" w:space="0"/>
        </w:rPr>
        <w:t>南通大学公共卫生学院2023年硕士研究生复试考生名单（调剂）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  <w:bdr w:val="none" w:color="auto" w:sz="0" w:space="0"/>
        </w:rPr>
        <w:t>日期：2023-04-29 访问次数：411 次</w:t>
      </w:r>
    </w:p>
    <w:tbl>
      <w:tblPr>
        <w:tblW w:w="90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157"/>
        <w:gridCol w:w="1237"/>
        <w:gridCol w:w="1060"/>
        <w:gridCol w:w="1368"/>
        <w:gridCol w:w="926"/>
        <w:gridCol w:w="1042"/>
        <w:gridCol w:w="797"/>
        <w:gridCol w:w="86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36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0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调剂意向</w:t>
            </w:r>
          </w:p>
        </w:tc>
        <w:tc>
          <w:tcPr>
            <w:tcW w:w="509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485" w:type="pct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单科分数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36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80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09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思想政治理论/管理类综合能力成绩</w:t>
            </w:r>
          </w:p>
        </w:tc>
        <w:tc>
          <w:tcPr>
            <w:tcW w:w="43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4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Times New Roman" w:hAnsi="Times New Roman" w:eastAsia="微软雅黑" w:cs="Times New Roman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谢*君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105703567894273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7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周*婷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106313000907840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7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5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江*豪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103923213533252</w:t>
            </w:r>
          </w:p>
        </w:tc>
        <w:tc>
          <w:tcPr>
            <w:tcW w:w="5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75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5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7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注：根据选择初试报考专业课科目：353 卫生综合选择进入复试候选名单。然后根据总成绩从高到低进行排序，按照1:3比例进入复试。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asciiTheme="minorHAnsi" w:hAnsiTheme="minorHAnsi" w:eastAsiaTheme="minorEastAsia" w:cstheme="minorBidi"/>
          <w:kern w:val="0"/>
          <w:sz w:val="16"/>
          <w:szCs w:val="16"/>
          <w:bdr w:val="none" w:color="auto" w:sz="0" w:space="0"/>
          <w:lang w:val="en-US" w:eastAsia="zh-CN" w:bidi="ar"/>
        </w:rPr>
        <w:t>复试时间：2023年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4</w:t>
      </w:r>
      <w:r>
        <w:rPr>
          <w:rFonts w:asciiTheme="minorHAnsi" w:hAnsiTheme="minorHAnsi" w:eastAsiaTheme="minorEastAsia" w:cstheme="minorBidi"/>
          <w:kern w:val="0"/>
          <w:sz w:val="16"/>
          <w:szCs w:val="16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29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日</w:t>
      </w:r>
      <w:r>
        <w:rPr>
          <w:rFonts w:asciiTheme="minorHAnsi" w:hAnsiTheme="minorHAnsi" w:eastAsiaTheme="minorEastAsia" w:cstheme="minorBidi"/>
          <w:kern w:val="0"/>
          <w:sz w:val="16"/>
          <w:szCs w:val="16"/>
          <w:bdr w:val="none" w:color="auto" w:sz="0" w:space="0"/>
          <w:lang w:val="en-US" w:eastAsia="zh-CN" w:bidi="ar"/>
        </w:rPr>
        <w:t>  </w:t>
      </w:r>
      <w:r>
        <w:rPr>
          <w:rFonts w:hint="default" w:ascii="Times New Roman" w:hAnsi="Times New Roman" w:cs="Times New Roman" w:eastAsiaTheme="minorEastAsia"/>
          <w:kern w:val="0"/>
          <w:sz w:val="16"/>
          <w:szCs w:val="16"/>
          <w:bdr w:val="none" w:color="auto" w:sz="0" w:space="0"/>
          <w:lang w:val="en-US" w:eastAsia="zh-CN" w:bidi="ar"/>
        </w:rPr>
        <w:t>FH-C1220</w:t>
      </w:r>
      <w:r>
        <w:rPr>
          <w:rFonts w:asciiTheme="minorHAnsi" w:hAnsiTheme="minorHAnsi" w:eastAsiaTheme="minorEastAsia" w:cstheme="minorBidi"/>
          <w:kern w:val="0"/>
          <w:sz w:val="16"/>
          <w:szCs w:val="16"/>
          <w:bdr w:val="none" w:color="auto" w:sz="0" w:space="0"/>
          <w:lang w:val="en-US" w:eastAsia="zh-CN" w:bidi="ar"/>
        </w:rPr>
        <w:t>（网络远程）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0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2023-05-25T07:31:33Z</dcterms:created>
  <dc:creator>86188</dc:creator>
  <cp:lastModifiedBy>随风而动</cp:lastModifiedBy>
  <dcterms:modified xsi:type="dcterms:W3CDTF">2023-05-25T07:31:35Z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